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C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top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243571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top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服务杭州经济社会发展行动</w:t>
      </w:r>
    </w:p>
    <w:p w14:paraId="5748A9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2025年项目申报选题参考</w:t>
      </w:r>
    </w:p>
    <w:p w14:paraId="61EFC9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976A36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弘扬特色优势,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打造全国基础教育理论研究和人才培养重要阵地</w:t>
      </w:r>
    </w:p>
    <w:p w14:paraId="787744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1.深化实施“三名”建设工程；</w:t>
      </w:r>
    </w:p>
    <w:p w14:paraId="29557F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2.推进教育科技人才一体化，校院企高层次人才“互聘共享”，推广落实“产业教授”“科技副总”机制，促进人才资源共享；</w:t>
      </w:r>
    </w:p>
    <w:p w14:paraId="38B50B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3.科教融合学院建设，人工智能学院建设；</w:t>
      </w:r>
    </w:p>
    <w:p w14:paraId="4C235B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推进大中小思政一体化建设，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思政教育“小课堂”和社会“大课堂”有效融合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 w14:paraId="2604E1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5.通用人工智能大模型应用下未来教育教学及人才培养探索；</w:t>
      </w:r>
    </w:p>
    <w:p w14:paraId="0F5C46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6.“学有优教”，推进义务教育阶段全域教共体（集团化）办学；</w:t>
      </w:r>
    </w:p>
    <w:p w14:paraId="27A188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二、突出科技引领, 助推创新活力之城建设</w:t>
      </w:r>
    </w:p>
    <w:p w14:paraId="0A7237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7.大力度营造良好投资、营商环境；</w:t>
      </w:r>
    </w:p>
    <w:p w14:paraId="596091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8.杭州城西科创大走廊高能级平台建设；</w:t>
      </w:r>
    </w:p>
    <w:p w14:paraId="4CD612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9.环大学大科创平台创新生态圈建设；</w:t>
      </w:r>
    </w:p>
    <w:p w14:paraId="15F723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10.企业和高校院所牵头建设概念验证中心和中试基地；</w:t>
      </w:r>
    </w:p>
    <w:p w14:paraId="1F637F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11.大力度营造良好投资、营商环境；</w:t>
      </w:r>
    </w:p>
    <w:p w14:paraId="725C83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12.中小企业数字化赋能专项行动，深化国家中小企业数字化转型城市试点；</w:t>
      </w:r>
    </w:p>
    <w:p w14:paraId="7F5D02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13.服务“新电商之都”建设，直播电商健康有序发展、发展农村电商助力共富、新电商人才队伍建设；</w:t>
      </w:r>
    </w:p>
    <w:p w14:paraId="0F7B70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14.打造全国跨境电商综合试验第一区，发展“直播+平台+跨境电商”融合模式；</w:t>
      </w:r>
    </w:p>
    <w:p w14:paraId="0E8B6A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15.全球数字贸易博览会、良渚论坛、跨境电商交易博览会等；</w:t>
      </w:r>
    </w:p>
    <w:p w14:paraId="41AF2E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16.研究服务贸易、数字贸易、数字自贸区的发展举措和相关扶持政策。争创国家服务贸易创新发展示范区，打造全国自贸区数字贸易制度创新第一区；</w:t>
      </w:r>
    </w:p>
    <w:p w14:paraId="318D0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17.加快构筑科技成果转移转化首选地建设；</w:t>
      </w:r>
    </w:p>
    <w:p w14:paraId="0F3334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18.支持低空产业发展、低空经济发展；</w:t>
      </w:r>
    </w:p>
    <w:p w14:paraId="53580A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19.打造大宗商品投资贸易服务创新中心、打造具有行业影响力的大宗商品供应链服务数智化平台；</w:t>
      </w:r>
    </w:p>
    <w:p w14:paraId="7C2890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20.推动生产性服务业高质量发展；</w:t>
      </w:r>
    </w:p>
    <w:p w14:paraId="0A5E46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21.推进构建“5+X”未来产业培育体系；</w:t>
      </w:r>
    </w:p>
    <w:p w14:paraId="021A1D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22.通用人工智能、低空经济、人形机器人、类脑智能、合成生物等五大风口潜力产业以及未来网络、先进能源、前沿新材料、商业航天、无人驾驶等前沿产业领域；</w:t>
      </w:r>
    </w:p>
    <w:p w14:paraId="6A7FB2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23.高质量打造“杭州AI+”和中国视谷、中国数谷、中国飞谷、中国云谷、中国医药港等产业新地标；</w:t>
      </w:r>
    </w:p>
    <w:p w14:paraId="15F25B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三、发挥人文社科优势，助推历史文化名城建设</w:t>
      </w:r>
    </w:p>
    <w:p w14:paraId="210088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24.实施良渚文化“八个一”全面提升工程；</w:t>
      </w:r>
    </w:p>
    <w:p w14:paraId="2991C4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25.擦亮宋韵文化等历史文化名片；</w:t>
      </w:r>
    </w:p>
    <w:p w14:paraId="733AF4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26.推进吴越文化保护传承发展，实施非遗传承薪火行动；</w:t>
      </w:r>
    </w:p>
    <w:p w14:paraId="69CFBA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27.推进人文乡村建设，深入推进“艺术乡建”等，推动乡村文化振兴；</w:t>
      </w:r>
    </w:p>
    <w:p w14:paraId="08B595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28.打造国际传播基地，实施“洋网红”培育计划；</w:t>
      </w:r>
    </w:p>
    <w:p w14:paraId="676D59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29.加强“习近平新时代中国特色社会主义思想在浙江的探索与实践”系列课题规划；</w:t>
      </w:r>
    </w:p>
    <w:p w14:paraId="636D52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30.统筹推进马克思主义理论研究和建设工程与文化研究工程</w:t>
      </w:r>
    </w:p>
    <w:p w14:paraId="1D5DA1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31.推动杭州文化研究联盟（中心）的建设；</w:t>
      </w:r>
    </w:p>
    <w:p w14:paraId="72E653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32.深化文化和科技融合，重点培育和支持数字视听、数字影视、数字演艺、电子竞技等新型文化业态发展；</w:t>
      </w:r>
    </w:p>
    <w:p w14:paraId="05EB2B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33.打造世界美食名城行动，推进“食在杭州”品牌建设、开展杭帮菜“风味传承”计划；</w:t>
      </w:r>
    </w:p>
    <w:p w14:paraId="6462D1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34.助力茶博会、文博会、动漫节等特色展会；</w:t>
      </w:r>
    </w:p>
    <w:p w14:paraId="4A86AD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35.推动老字号和新国潮品牌创新；</w:t>
      </w:r>
    </w:p>
    <w:p w14:paraId="1285C0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36.工艺美术、丝绸、茶叶、中药等历史经典产业高水平传承与高质量发展；</w:t>
      </w:r>
    </w:p>
    <w:p w14:paraId="556380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37.推进全国足球重点城市建设：杭州足球学院建设；</w:t>
      </w:r>
    </w:p>
    <w:p w14:paraId="498C8A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四、守护绿水青山, 助推生态文明之都建设</w:t>
      </w:r>
    </w:p>
    <w:p w14:paraId="1C5E7D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38.争创国际湿地城市建设；</w:t>
      </w:r>
    </w:p>
    <w:p w14:paraId="6F749D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39.助力第五届世界生物圈保护区大会；</w:t>
      </w:r>
    </w:p>
    <w:p w14:paraId="2AD564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40.加强气象科技创新，发展智慧气象服务，赋能产业兴盛；</w:t>
      </w:r>
    </w:p>
    <w:p w14:paraId="13061C8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41.实施气象人才资源高质量发展，推进气象高质量发展；</w:t>
      </w:r>
    </w:p>
    <w:p w14:paraId="19D4FA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五、聚焦美好生活, 助推最具幸福感城市建设</w:t>
      </w:r>
    </w:p>
    <w:p w14:paraId="20574D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42.实施公共服务“七优享”工程、聚焦“一老一小”，推进“幼有善育”、“老有康养”持续打造普惠托育服务生态，建设全龄友好城市；</w:t>
      </w:r>
    </w:p>
    <w:p w14:paraId="0C836A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43.社区嵌入式服务建设试点，面向社区居民提供养老托育、社区助餐、家政便民等服务；</w:t>
      </w:r>
    </w:p>
    <w:p w14:paraId="539FA7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44.实施大力提振消费专项行动：发展夜间经济、发展文旅休闲消费，培育体育、演出、数字等新型消费，赛会之城、购物天堂”城市消费品牌建设，支持体育消费升级、促进IP经济、首发经济、银发经济、商圈经济等发展；</w:t>
      </w:r>
    </w:p>
    <w:p w14:paraId="47CE61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45.商圈、商业街区智慧化改造提升，打造现代化智慧商圈，打造国际化、绿色化、智能化、人文化的商业地标；</w:t>
      </w:r>
    </w:p>
    <w:p w14:paraId="33850B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46.探索打造人工智能赋能超大城市治理新范式；</w:t>
      </w:r>
    </w:p>
    <w:p w14:paraId="5BF406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47.推进“强城”“兴村”“融合”，推动城乡区域实现更高水平的均衡协调发展；</w:t>
      </w:r>
    </w:p>
    <w:p w14:paraId="24543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top"/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48.服务乡村振兴战略，推进现代“新农人”培育、万名“农创客”培育工程、美丽乡村特色村、数字乡村、未来乡村建设等；</w:t>
      </w:r>
    </w:p>
    <w:p w14:paraId="39D231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top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六、其他</w:t>
      </w:r>
    </w:p>
    <w:p w14:paraId="1B97E64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.围绕区县（市）、市直部门、企事业单位需求，开展人才培养、科技攻关、教育培训、课题研究等社会服务。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402D1FC-B365-418B-B2F2-DC6FF811A0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8F5B2AC-7192-462A-86FD-3676C65AC8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4064C1-C194-4BB4-8B86-43309AE66A9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CD556A0-12D8-4914-9A33-64C8A6945F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101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EADD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EADD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55FDF"/>
    <w:multiLevelType w:val="singleLevel"/>
    <w:tmpl w:val="B5C55F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05F0D"/>
    <w:rsid w:val="04305F0D"/>
    <w:rsid w:val="04A25346"/>
    <w:rsid w:val="0B863E3A"/>
    <w:rsid w:val="17B72D2B"/>
    <w:rsid w:val="1EC94569"/>
    <w:rsid w:val="63D14D01"/>
    <w:rsid w:val="66261296"/>
    <w:rsid w:val="72E12184"/>
    <w:rsid w:val="7DEE6983"/>
    <w:rsid w:val="7F4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1526</Words>
  <Characters>1607</Characters>
  <Lines>0</Lines>
  <Paragraphs>0</Paragraphs>
  <TotalTime>35</TotalTime>
  <ScaleCrop>false</ScaleCrop>
  <LinksUpToDate>false</LinksUpToDate>
  <CharactersWithSpaces>1611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2025-03-07T00:48:00Z</dcterms:created>
  <dc:creator>mcr</dc:creator>
  <cp:lastModifiedBy>朱炜</cp:lastModifiedBy>
  <dcterms:modified xsi:type="dcterms:W3CDTF">2025-03-20T05:53:09Z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B8FD440089784B8DA7239BF67461A4B2_11</vt:lpwstr>
  </property>
  <property fmtid="{D5CDD505-2E9C-101B-9397-08002B2CF9AE}" pid="4" name="KSOTemplateDocerSaveRecord">
    <vt:lpwstr>eyJoZGlkIjoiMzk3MzQxZGFmZDIwODFjZDZkY2U4Nzk5ZjhiZDdhOGEiLCJ1c2VySWQiOiIyNTA1NDc2MTcifQ==</vt:lpwstr>
  </property>
</Properties>
</file>